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69" w:rsidRDefault="00653969">
      <w:bookmarkStart w:id="0" w:name="_GoBack"/>
      <w:bookmarkEnd w:id="0"/>
    </w:p>
    <w:p w:rsidR="00453135" w:rsidRPr="00DD48AA" w:rsidRDefault="00DB3B17">
      <w:pPr>
        <w:rPr>
          <w:b/>
          <w:sz w:val="20"/>
          <w:szCs w:val="20"/>
        </w:rPr>
      </w:pPr>
      <w:r w:rsidRPr="00DD48AA">
        <w:rPr>
          <w:b/>
          <w:sz w:val="20"/>
          <w:szCs w:val="20"/>
        </w:rPr>
        <w:t xml:space="preserve">Notes from School Association </w:t>
      </w:r>
      <w:r w:rsidR="009E7EC0" w:rsidRPr="00DD48AA">
        <w:rPr>
          <w:b/>
          <w:sz w:val="20"/>
          <w:szCs w:val="20"/>
        </w:rPr>
        <w:t>AGM</w:t>
      </w:r>
      <w:r w:rsidRPr="00DD48AA">
        <w:rPr>
          <w:b/>
          <w:sz w:val="20"/>
          <w:szCs w:val="20"/>
        </w:rPr>
        <w:t xml:space="preserve">, </w:t>
      </w:r>
      <w:r w:rsidR="00FF6278">
        <w:rPr>
          <w:b/>
          <w:sz w:val="20"/>
          <w:szCs w:val="20"/>
        </w:rPr>
        <w:t xml:space="preserve">Monday </w:t>
      </w:r>
      <w:r w:rsidR="00991F3A">
        <w:rPr>
          <w:b/>
          <w:sz w:val="20"/>
          <w:szCs w:val="20"/>
        </w:rPr>
        <w:t>18</w:t>
      </w:r>
      <w:r w:rsidR="00991F3A" w:rsidRPr="00991F3A">
        <w:rPr>
          <w:b/>
          <w:sz w:val="20"/>
          <w:szCs w:val="20"/>
          <w:vertAlign w:val="superscript"/>
        </w:rPr>
        <w:t>th</w:t>
      </w:r>
      <w:r w:rsidR="00991F3A">
        <w:rPr>
          <w:b/>
          <w:sz w:val="20"/>
          <w:szCs w:val="20"/>
        </w:rPr>
        <w:t xml:space="preserve"> April</w:t>
      </w:r>
      <w:r w:rsidR="007D02B9" w:rsidRPr="00DD48AA">
        <w:rPr>
          <w:b/>
          <w:sz w:val="20"/>
          <w:szCs w:val="20"/>
        </w:rPr>
        <w:t xml:space="preserve"> 2016</w:t>
      </w:r>
    </w:p>
    <w:p w:rsidR="00DB3B17" w:rsidRPr="00C23B55" w:rsidRDefault="00DB3B17" w:rsidP="008166C1">
      <w:pPr>
        <w:rPr>
          <w:sz w:val="20"/>
          <w:szCs w:val="20"/>
        </w:rPr>
      </w:pPr>
    </w:p>
    <w:p w:rsidR="00C23B55" w:rsidRDefault="00DB3B17" w:rsidP="00D7776E">
      <w:pPr>
        <w:rPr>
          <w:sz w:val="20"/>
          <w:szCs w:val="20"/>
        </w:rPr>
      </w:pPr>
      <w:r w:rsidRPr="00C23B55">
        <w:rPr>
          <w:sz w:val="20"/>
          <w:szCs w:val="20"/>
        </w:rPr>
        <w:t>Attendees:</w:t>
      </w:r>
      <w:r w:rsidR="00C84C35" w:rsidRPr="00C23B55">
        <w:rPr>
          <w:sz w:val="20"/>
          <w:szCs w:val="20"/>
        </w:rPr>
        <w:tab/>
      </w:r>
      <w:r w:rsidR="002F63C6" w:rsidRPr="00C23B55">
        <w:rPr>
          <w:sz w:val="20"/>
          <w:szCs w:val="20"/>
        </w:rPr>
        <w:t xml:space="preserve">Demelza Vincent </w:t>
      </w:r>
      <w:r w:rsidR="00C84C35" w:rsidRPr="00C23B55">
        <w:rPr>
          <w:sz w:val="20"/>
          <w:szCs w:val="20"/>
        </w:rPr>
        <w:t>(Chair)</w:t>
      </w:r>
      <w:r w:rsidR="00F94CBF" w:rsidRPr="00C23B55">
        <w:rPr>
          <w:sz w:val="20"/>
          <w:szCs w:val="20"/>
        </w:rPr>
        <w:tab/>
      </w:r>
      <w:r w:rsidR="000C2BDC">
        <w:rPr>
          <w:sz w:val="20"/>
          <w:szCs w:val="20"/>
        </w:rPr>
        <w:tab/>
      </w:r>
      <w:r w:rsidR="00D7776E" w:rsidRPr="00C23B55">
        <w:rPr>
          <w:sz w:val="20"/>
          <w:szCs w:val="20"/>
        </w:rPr>
        <w:t>Louise Jones (Headteacher)</w:t>
      </w:r>
      <w:r w:rsidR="00EE69BC">
        <w:rPr>
          <w:sz w:val="20"/>
          <w:szCs w:val="20"/>
        </w:rPr>
        <w:tab/>
      </w:r>
      <w:r w:rsidR="00EE69BC">
        <w:rPr>
          <w:sz w:val="20"/>
          <w:szCs w:val="20"/>
        </w:rPr>
        <w:tab/>
        <w:t>Alix Lord (Governor)</w:t>
      </w:r>
    </w:p>
    <w:p w:rsidR="00991F3A" w:rsidRDefault="00D7776E" w:rsidP="00991F3A">
      <w:pPr>
        <w:rPr>
          <w:sz w:val="20"/>
          <w:szCs w:val="20"/>
        </w:rPr>
      </w:pPr>
      <w:r w:rsidRPr="00C23B55">
        <w:rPr>
          <w:sz w:val="20"/>
          <w:szCs w:val="20"/>
        </w:rPr>
        <w:tab/>
      </w:r>
      <w:r w:rsidRPr="00C23B55">
        <w:rPr>
          <w:sz w:val="20"/>
          <w:szCs w:val="20"/>
        </w:rPr>
        <w:tab/>
      </w:r>
      <w:r w:rsidR="00A86C85" w:rsidRPr="00C23B55">
        <w:rPr>
          <w:sz w:val="20"/>
          <w:szCs w:val="20"/>
        </w:rPr>
        <w:t>Alison Newman (Secretary)</w:t>
      </w:r>
      <w:r w:rsidR="00991F3A">
        <w:rPr>
          <w:sz w:val="20"/>
          <w:szCs w:val="20"/>
        </w:rPr>
        <w:tab/>
        <w:t>Becky Roberts (Treasurer)</w:t>
      </w:r>
      <w:r w:rsidR="000C2BDC">
        <w:rPr>
          <w:sz w:val="20"/>
          <w:szCs w:val="20"/>
        </w:rPr>
        <w:tab/>
      </w:r>
      <w:r w:rsidR="000C2BDC">
        <w:rPr>
          <w:sz w:val="20"/>
          <w:szCs w:val="20"/>
        </w:rPr>
        <w:tab/>
      </w:r>
      <w:r w:rsidR="000C2BDC">
        <w:rPr>
          <w:sz w:val="20"/>
          <w:szCs w:val="20"/>
        </w:rPr>
        <w:tab/>
        <w:t>Michelle Ford</w:t>
      </w:r>
    </w:p>
    <w:p w:rsidR="00991F3A" w:rsidRDefault="00FF6278" w:rsidP="00991F3A">
      <w:pPr>
        <w:rPr>
          <w:sz w:val="20"/>
          <w:szCs w:val="20"/>
        </w:rPr>
      </w:pPr>
      <w:r>
        <w:rPr>
          <w:sz w:val="20"/>
          <w:szCs w:val="20"/>
        </w:rPr>
        <w:tab/>
      </w:r>
      <w:r>
        <w:rPr>
          <w:sz w:val="20"/>
          <w:szCs w:val="20"/>
        </w:rPr>
        <w:tab/>
      </w:r>
      <w:r>
        <w:rPr>
          <w:sz w:val="20"/>
          <w:szCs w:val="20"/>
        </w:rPr>
        <w:tab/>
      </w:r>
      <w:r w:rsidR="00EE69BC">
        <w:rPr>
          <w:sz w:val="20"/>
          <w:szCs w:val="20"/>
        </w:rPr>
        <w:tab/>
      </w:r>
    </w:p>
    <w:p w:rsidR="00FF6278" w:rsidRPr="00C23B55" w:rsidRDefault="00991F3A" w:rsidP="00991F3A">
      <w:pPr>
        <w:rPr>
          <w:sz w:val="20"/>
          <w:szCs w:val="20"/>
        </w:rPr>
      </w:pPr>
      <w:r>
        <w:rPr>
          <w:sz w:val="20"/>
          <w:szCs w:val="20"/>
        </w:rPr>
        <w:t>Apologies:</w:t>
      </w:r>
      <w:r>
        <w:rPr>
          <w:sz w:val="20"/>
          <w:szCs w:val="20"/>
        </w:rPr>
        <w:tab/>
        <w:t>Rona Amiss</w:t>
      </w:r>
      <w:r w:rsidR="00EE69BC">
        <w:rPr>
          <w:sz w:val="20"/>
          <w:szCs w:val="20"/>
        </w:rPr>
        <w:tab/>
      </w:r>
      <w:r w:rsidR="00EE69BC">
        <w:rPr>
          <w:sz w:val="20"/>
          <w:szCs w:val="20"/>
        </w:rPr>
        <w:tab/>
      </w:r>
      <w:r w:rsidR="00EE69BC">
        <w:rPr>
          <w:sz w:val="20"/>
          <w:szCs w:val="20"/>
        </w:rPr>
        <w:tab/>
      </w:r>
      <w:r w:rsidR="00EE69BC">
        <w:rPr>
          <w:sz w:val="20"/>
          <w:szCs w:val="20"/>
        </w:rPr>
        <w:tab/>
      </w:r>
    </w:p>
    <w:p w:rsidR="00D23B6D" w:rsidRDefault="00D23B6D">
      <w:pPr>
        <w:rPr>
          <w:sz w:val="20"/>
          <w:szCs w:val="20"/>
        </w:rPr>
      </w:pPr>
    </w:p>
    <w:p w:rsidR="00FF6278" w:rsidRDefault="00FF6278">
      <w:pPr>
        <w:rPr>
          <w:sz w:val="20"/>
          <w:szCs w:val="20"/>
        </w:rPr>
      </w:pPr>
      <w:r>
        <w:rPr>
          <w:sz w:val="20"/>
          <w:szCs w:val="20"/>
        </w:rPr>
        <w:t xml:space="preserve">Demelza opened the meeting by </w:t>
      </w:r>
      <w:r w:rsidR="00991F3A">
        <w:rPr>
          <w:sz w:val="20"/>
          <w:szCs w:val="20"/>
        </w:rPr>
        <w:t>thanking everyone for their help in another successful year</w:t>
      </w:r>
      <w:r>
        <w:rPr>
          <w:sz w:val="20"/>
          <w:szCs w:val="20"/>
        </w:rPr>
        <w:t>.</w:t>
      </w:r>
    </w:p>
    <w:p w:rsidR="00FF6278" w:rsidRPr="00C23B55" w:rsidRDefault="00FF6278">
      <w:pPr>
        <w:rPr>
          <w:sz w:val="20"/>
          <w:szCs w:val="20"/>
        </w:rPr>
      </w:pPr>
    </w:p>
    <w:p w:rsidR="005725BB" w:rsidRDefault="00991F3A" w:rsidP="00005097">
      <w:pPr>
        <w:rPr>
          <w:b/>
          <w:sz w:val="20"/>
          <w:szCs w:val="20"/>
          <w:u w:val="single"/>
        </w:rPr>
      </w:pPr>
      <w:r>
        <w:rPr>
          <w:b/>
          <w:sz w:val="20"/>
          <w:szCs w:val="20"/>
          <w:u w:val="single"/>
        </w:rPr>
        <w:t>Treasurer’s Report</w:t>
      </w:r>
    </w:p>
    <w:p w:rsidR="009E7EC0" w:rsidRDefault="009E7EC0" w:rsidP="00005097">
      <w:pPr>
        <w:rPr>
          <w:sz w:val="20"/>
          <w:szCs w:val="20"/>
        </w:rPr>
      </w:pPr>
    </w:p>
    <w:p w:rsidR="000C2BDC" w:rsidRDefault="000C2BDC" w:rsidP="00005097">
      <w:pPr>
        <w:rPr>
          <w:sz w:val="20"/>
          <w:szCs w:val="20"/>
        </w:rPr>
      </w:pPr>
      <w:r>
        <w:rPr>
          <w:sz w:val="20"/>
          <w:szCs w:val="20"/>
        </w:rPr>
        <w:t xml:space="preserve">We have raised quite a lot of money this year (£2822.54), but we have also paid out a lot of money (£3297.43), this leaves us with a balance of £4944.99 and there are still a few outstanding bills – see </w:t>
      </w:r>
      <w:r w:rsidR="00E523FB">
        <w:rPr>
          <w:sz w:val="20"/>
          <w:szCs w:val="20"/>
        </w:rPr>
        <w:t xml:space="preserve">below for </w:t>
      </w:r>
      <w:r>
        <w:rPr>
          <w:sz w:val="20"/>
          <w:szCs w:val="20"/>
        </w:rPr>
        <w:t>more detailed information.</w:t>
      </w:r>
    </w:p>
    <w:p w:rsidR="009E7EC0" w:rsidRDefault="009E7EC0" w:rsidP="00005097">
      <w:pPr>
        <w:rPr>
          <w:sz w:val="20"/>
          <w:szCs w:val="20"/>
        </w:rPr>
      </w:pPr>
    </w:p>
    <w:p w:rsidR="00D0111C" w:rsidRDefault="000C2BDC" w:rsidP="000C2BDC">
      <w:pPr>
        <w:rPr>
          <w:sz w:val="20"/>
          <w:szCs w:val="20"/>
        </w:rPr>
      </w:pPr>
      <w:r>
        <w:rPr>
          <w:b/>
          <w:sz w:val="20"/>
          <w:szCs w:val="20"/>
          <w:u w:val="single"/>
        </w:rPr>
        <w:t>Election of Officers</w:t>
      </w:r>
      <w:r w:rsidR="00625B03">
        <w:rPr>
          <w:sz w:val="20"/>
          <w:szCs w:val="20"/>
        </w:rPr>
        <w:t xml:space="preserve"> </w:t>
      </w:r>
    </w:p>
    <w:p w:rsidR="00D0111C" w:rsidRDefault="00D0111C" w:rsidP="00005097">
      <w:pPr>
        <w:rPr>
          <w:sz w:val="20"/>
          <w:szCs w:val="20"/>
        </w:rPr>
      </w:pPr>
    </w:p>
    <w:p w:rsidR="00D0111C" w:rsidRDefault="000C2BDC" w:rsidP="00005097">
      <w:pPr>
        <w:rPr>
          <w:sz w:val="20"/>
          <w:szCs w:val="20"/>
        </w:rPr>
      </w:pPr>
      <w:r>
        <w:rPr>
          <w:sz w:val="20"/>
          <w:szCs w:val="20"/>
        </w:rPr>
        <w:t>Chair – Demelza Vincent (nominated by Becky Roberts, seconded by Michelle Ford)</w:t>
      </w:r>
    </w:p>
    <w:p w:rsidR="000C2BDC" w:rsidRDefault="00661C27" w:rsidP="00005097">
      <w:pPr>
        <w:rPr>
          <w:sz w:val="20"/>
          <w:szCs w:val="20"/>
        </w:rPr>
      </w:pPr>
      <w:r>
        <w:rPr>
          <w:sz w:val="20"/>
          <w:szCs w:val="20"/>
        </w:rPr>
        <w:t>Vice</w:t>
      </w:r>
      <w:r w:rsidR="000C2BDC">
        <w:rPr>
          <w:sz w:val="20"/>
          <w:szCs w:val="20"/>
        </w:rPr>
        <w:t xml:space="preserve"> Chair – vacant</w:t>
      </w:r>
    </w:p>
    <w:p w:rsidR="000C2BDC" w:rsidRDefault="000C2BDC" w:rsidP="00005097">
      <w:pPr>
        <w:rPr>
          <w:sz w:val="20"/>
          <w:szCs w:val="20"/>
        </w:rPr>
      </w:pPr>
      <w:r>
        <w:rPr>
          <w:sz w:val="20"/>
          <w:szCs w:val="20"/>
        </w:rPr>
        <w:t xml:space="preserve">Treasurer – Becky Roberts (nominated by Alison Newman, seconded by </w:t>
      </w:r>
      <w:proofErr w:type="spellStart"/>
      <w:r>
        <w:rPr>
          <w:sz w:val="20"/>
          <w:szCs w:val="20"/>
        </w:rPr>
        <w:t>Delmelza</w:t>
      </w:r>
      <w:proofErr w:type="spellEnd"/>
      <w:r>
        <w:rPr>
          <w:sz w:val="20"/>
          <w:szCs w:val="20"/>
        </w:rPr>
        <w:t xml:space="preserve"> Vincent)</w:t>
      </w:r>
    </w:p>
    <w:p w:rsidR="000C2BDC" w:rsidRDefault="000C2BDC" w:rsidP="00005097">
      <w:pPr>
        <w:rPr>
          <w:sz w:val="20"/>
          <w:szCs w:val="20"/>
        </w:rPr>
      </w:pPr>
      <w:r>
        <w:rPr>
          <w:sz w:val="20"/>
          <w:szCs w:val="20"/>
        </w:rPr>
        <w:t>Secretary – Alison Newman (nominated by Alix Lord, seconded by Michelle Ford)</w:t>
      </w:r>
    </w:p>
    <w:p w:rsidR="000C2BDC" w:rsidRDefault="000C2BDC" w:rsidP="00005097">
      <w:pPr>
        <w:rPr>
          <w:sz w:val="20"/>
          <w:szCs w:val="20"/>
        </w:rPr>
      </w:pPr>
    </w:p>
    <w:p w:rsidR="000C2BDC" w:rsidRDefault="00661C27" w:rsidP="00005097">
      <w:pPr>
        <w:rPr>
          <w:sz w:val="20"/>
          <w:szCs w:val="20"/>
        </w:rPr>
      </w:pPr>
      <w:r>
        <w:rPr>
          <w:sz w:val="20"/>
          <w:szCs w:val="20"/>
        </w:rPr>
        <w:t>Point for next meeting – Vice Chair</w:t>
      </w:r>
    </w:p>
    <w:p w:rsidR="000C2BDC" w:rsidRDefault="000C2BDC" w:rsidP="00005097">
      <w:pPr>
        <w:rPr>
          <w:sz w:val="20"/>
          <w:szCs w:val="20"/>
        </w:rPr>
      </w:pPr>
    </w:p>
    <w:p w:rsidR="0076248F" w:rsidRDefault="00661C27" w:rsidP="00005097">
      <w:pPr>
        <w:rPr>
          <w:sz w:val="20"/>
          <w:szCs w:val="20"/>
        </w:rPr>
      </w:pPr>
      <w:r>
        <w:rPr>
          <w:b/>
          <w:sz w:val="20"/>
          <w:szCs w:val="20"/>
          <w:u w:val="single"/>
        </w:rPr>
        <w:t>Events</w:t>
      </w:r>
    </w:p>
    <w:p w:rsidR="0076248F" w:rsidRDefault="0076248F" w:rsidP="00005097">
      <w:pPr>
        <w:rPr>
          <w:sz w:val="20"/>
          <w:szCs w:val="20"/>
        </w:rPr>
      </w:pPr>
    </w:p>
    <w:p w:rsidR="0083342B" w:rsidRDefault="00661C27" w:rsidP="00005097">
      <w:pPr>
        <w:rPr>
          <w:sz w:val="20"/>
          <w:szCs w:val="20"/>
        </w:rPr>
      </w:pPr>
      <w:r>
        <w:rPr>
          <w:sz w:val="20"/>
          <w:szCs w:val="20"/>
        </w:rPr>
        <w:t>Coming up there is the Open Farm, which will have a refreshments stall run by the School Association.  Sports Day, which will have no participation by the School Association, as the only volunteers that work at the event would like to actually watch their children. Blue Bag (22</w:t>
      </w:r>
      <w:r w:rsidRPr="00661C27">
        <w:rPr>
          <w:sz w:val="20"/>
          <w:szCs w:val="20"/>
          <w:vertAlign w:val="superscript"/>
        </w:rPr>
        <w:t>nd</w:t>
      </w:r>
      <w:r>
        <w:rPr>
          <w:sz w:val="20"/>
          <w:szCs w:val="20"/>
        </w:rPr>
        <w:t xml:space="preserve"> June) and Jumble Sale (16</w:t>
      </w:r>
      <w:r w:rsidRPr="00661C27">
        <w:rPr>
          <w:sz w:val="20"/>
          <w:szCs w:val="20"/>
          <w:vertAlign w:val="superscript"/>
        </w:rPr>
        <w:t>th</w:t>
      </w:r>
      <w:r>
        <w:rPr>
          <w:sz w:val="20"/>
          <w:szCs w:val="20"/>
        </w:rPr>
        <w:t xml:space="preserve"> June).</w:t>
      </w:r>
    </w:p>
    <w:p w:rsidR="0076248F" w:rsidRDefault="0076248F" w:rsidP="00005097">
      <w:pPr>
        <w:rPr>
          <w:sz w:val="20"/>
          <w:szCs w:val="20"/>
        </w:rPr>
      </w:pPr>
    </w:p>
    <w:p w:rsidR="00D0111C" w:rsidRPr="00D0111C" w:rsidRDefault="0076248F" w:rsidP="00005097">
      <w:pPr>
        <w:rPr>
          <w:b/>
          <w:sz w:val="20"/>
          <w:szCs w:val="20"/>
          <w:u w:val="single"/>
        </w:rPr>
      </w:pPr>
      <w:r>
        <w:rPr>
          <w:b/>
          <w:sz w:val="20"/>
          <w:szCs w:val="20"/>
          <w:u w:val="single"/>
        </w:rPr>
        <w:t xml:space="preserve">Any other </w:t>
      </w:r>
      <w:r w:rsidR="00940A26">
        <w:rPr>
          <w:b/>
          <w:sz w:val="20"/>
          <w:szCs w:val="20"/>
          <w:u w:val="single"/>
        </w:rPr>
        <w:t>B</w:t>
      </w:r>
      <w:r>
        <w:rPr>
          <w:b/>
          <w:sz w:val="20"/>
          <w:szCs w:val="20"/>
          <w:u w:val="single"/>
        </w:rPr>
        <w:t>usiness</w:t>
      </w:r>
    </w:p>
    <w:p w:rsidR="00D0111C" w:rsidRDefault="00D0111C" w:rsidP="00005097">
      <w:pPr>
        <w:rPr>
          <w:sz w:val="20"/>
          <w:szCs w:val="20"/>
        </w:rPr>
      </w:pPr>
    </w:p>
    <w:p w:rsidR="0083342B" w:rsidRDefault="00661C27" w:rsidP="00005097">
      <w:pPr>
        <w:rPr>
          <w:sz w:val="20"/>
          <w:szCs w:val="20"/>
        </w:rPr>
      </w:pPr>
      <w:r>
        <w:rPr>
          <w:sz w:val="20"/>
          <w:szCs w:val="20"/>
        </w:rPr>
        <w:t xml:space="preserve">We talked about the proposed </w:t>
      </w:r>
      <w:proofErr w:type="spellStart"/>
      <w:r>
        <w:rPr>
          <w:sz w:val="20"/>
          <w:szCs w:val="20"/>
        </w:rPr>
        <w:t>academisation</w:t>
      </w:r>
      <w:proofErr w:type="spellEnd"/>
      <w:r>
        <w:rPr>
          <w:sz w:val="20"/>
          <w:szCs w:val="20"/>
        </w:rPr>
        <w:t xml:space="preserve"> of the School and whether there would be a need to protection our funds, but we expect that they will be ring-fenced as the School Association is separate from the School itself.  Needs confirming!</w:t>
      </w:r>
    </w:p>
    <w:p w:rsidR="00661C27" w:rsidRDefault="00661C27" w:rsidP="00005097">
      <w:pPr>
        <w:rPr>
          <w:sz w:val="20"/>
          <w:szCs w:val="20"/>
        </w:rPr>
      </w:pPr>
    </w:p>
    <w:p w:rsidR="00661C27" w:rsidRDefault="00661C27" w:rsidP="00005097">
      <w:pPr>
        <w:rPr>
          <w:sz w:val="20"/>
          <w:szCs w:val="20"/>
        </w:rPr>
      </w:pPr>
      <w:r>
        <w:rPr>
          <w:sz w:val="20"/>
          <w:szCs w:val="20"/>
        </w:rPr>
        <w:t>We then discussed whether we would cut down on events due to lack of parent participation and it always seems to be the same people volunteering – to be decided.</w:t>
      </w:r>
    </w:p>
    <w:p w:rsidR="009C1495" w:rsidRDefault="009C1495" w:rsidP="00005097">
      <w:pPr>
        <w:rPr>
          <w:sz w:val="20"/>
          <w:szCs w:val="20"/>
        </w:rPr>
      </w:pPr>
    </w:p>
    <w:p w:rsidR="00DD48AA" w:rsidRDefault="00DD48AA" w:rsidP="00005097">
      <w:pPr>
        <w:rPr>
          <w:sz w:val="20"/>
          <w:szCs w:val="20"/>
        </w:rPr>
      </w:pPr>
      <w:r w:rsidRPr="00DD48AA">
        <w:rPr>
          <w:b/>
          <w:sz w:val="20"/>
          <w:szCs w:val="20"/>
          <w:u w:val="single"/>
        </w:rPr>
        <w:t>Next Meeting</w:t>
      </w:r>
      <w:r>
        <w:rPr>
          <w:sz w:val="20"/>
          <w:szCs w:val="20"/>
        </w:rPr>
        <w:t xml:space="preserve"> – </w:t>
      </w:r>
      <w:r w:rsidR="00661C27">
        <w:rPr>
          <w:sz w:val="20"/>
          <w:szCs w:val="20"/>
        </w:rPr>
        <w:t>Monday 23</w:t>
      </w:r>
      <w:r w:rsidR="00661C27" w:rsidRPr="00661C27">
        <w:rPr>
          <w:sz w:val="20"/>
          <w:szCs w:val="20"/>
          <w:vertAlign w:val="superscript"/>
        </w:rPr>
        <w:t>rd</w:t>
      </w:r>
      <w:r w:rsidR="00661C27">
        <w:rPr>
          <w:sz w:val="20"/>
          <w:szCs w:val="20"/>
        </w:rPr>
        <w:t xml:space="preserve"> May</w:t>
      </w:r>
      <w:r>
        <w:rPr>
          <w:sz w:val="20"/>
          <w:szCs w:val="20"/>
        </w:rPr>
        <w:t xml:space="preserve"> at 9.00am in the Reading Rooms</w:t>
      </w:r>
    </w:p>
    <w:p w:rsidR="00661C27" w:rsidRDefault="00661C27" w:rsidP="00005097">
      <w:pPr>
        <w:rPr>
          <w:sz w:val="20"/>
          <w:szCs w:val="20"/>
        </w:rPr>
      </w:pPr>
    </w:p>
    <w:p w:rsidR="00E523FB" w:rsidRPr="00E523FB" w:rsidRDefault="00E523FB" w:rsidP="00005097">
      <w:pPr>
        <w:rPr>
          <w:b/>
          <w:sz w:val="20"/>
          <w:szCs w:val="20"/>
          <w:u w:val="single"/>
        </w:rPr>
      </w:pPr>
      <w:r w:rsidRPr="00E523FB">
        <w:rPr>
          <w:b/>
          <w:sz w:val="20"/>
          <w:szCs w:val="20"/>
          <w:u w:val="single"/>
        </w:rPr>
        <w:t>Finances 2015 / 2016</w:t>
      </w:r>
    </w:p>
    <w:p w:rsidR="00E523FB" w:rsidRDefault="00E523FB" w:rsidP="00005097">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134"/>
        <w:gridCol w:w="425"/>
        <w:gridCol w:w="3118"/>
        <w:gridCol w:w="878"/>
      </w:tblGrid>
      <w:tr w:rsidR="00E523FB" w:rsidTr="00E523FB">
        <w:tc>
          <w:tcPr>
            <w:tcW w:w="1560" w:type="dxa"/>
          </w:tcPr>
          <w:p w:rsidR="00E523FB" w:rsidRPr="00E523FB" w:rsidRDefault="00E523FB" w:rsidP="00005097">
            <w:pPr>
              <w:rPr>
                <w:b/>
                <w:sz w:val="20"/>
                <w:szCs w:val="20"/>
              </w:rPr>
            </w:pPr>
            <w:r w:rsidRPr="00E523FB">
              <w:rPr>
                <w:b/>
                <w:sz w:val="20"/>
                <w:szCs w:val="20"/>
              </w:rPr>
              <w:t>Income</w:t>
            </w:r>
          </w:p>
        </w:tc>
        <w:tc>
          <w:tcPr>
            <w:tcW w:w="1134" w:type="dxa"/>
          </w:tcPr>
          <w:p w:rsidR="00E523FB" w:rsidRDefault="00E523FB" w:rsidP="00005097">
            <w:pPr>
              <w:rPr>
                <w:sz w:val="20"/>
                <w:szCs w:val="20"/>
              </w:rPr>
            </w:pPr>
          </w:p>
        </w:tc>
        <w:tc>
          <w:tcPr>
            <w:tcW w:w="425" w:type="dxa"/>
          </w:tcPr>
          <w:p w:rsidR="00E523FB" w:rsidRPr="00E523FB" w:rsidRDefault="00E523FB" w:rsidP="00005097">
            <w:pPr>
              <w:rPr>
                <w:b/>
                <w:sz w:val="20"/>
                <w:szCs w:val="20"/>
              </w:rPr>
            </w:pPr>
          </w:p>
        </w:tc>
        <w:tc>
          <w:tcPr>
            <w:tcW w:w="3118" w:type="dxa"/>
          </w:tcPr>
          <w:p w:rsidR="00E523FB" w:rsidRPr="00E523FB" w:rsidRDefault="00940A26" w:rsidP="00005097">
            <w:pPr>
              <w:rPr>
                <w:b/>
                <w:sz w:val="20"/>
                <w:szCs w:val="20"/>
              </w:rPr>
            </w:pPr>
            <w:r>
              <w:rPr>
                <w:b/>
                <w:sz w:val="20"/>
                <w:szCs w:val="20"/>
              </w:rPr>
              <w:t>Expenses</w:t>
            </w:r>
          </w:p>
        </w:tc>
        <w:tc>
          <w:tcPr>
            <w:tcW w:w="878" w:type="dxa"/>
          </w:tcPr>
          <w:p w:rsidR="00E523FB" w:rsidRDefault="00E523FB" w:rsidP="00005097">
            <w:pPr>
              <w:rPr>
                <w:sz w:val="20"/>
                <w:szCs w:val="20"/>
              </w:rPr>
            </w:pPr>
          </w:p>
        </w:tc>
      </w:tr>
      <w:tr w:rsidR="00E523FB" w:rsidTr="00E523FB">
        <w:tc>
          <w:tcPr>
            <w:tcW w:w="1560" w:type="dxa"/>
          </w:tcPr>
          <w:p w:rsidR="00E523FB" w:rsidRDefault="00E523FB" w:rsidP="00005097">
            <w:pPr>
              <w:rPr>
                <w:sz w:val="20"/>
                <w:szCs w:val="20"/>
              </w:rPr>
            </w:pPr>
            <w:r>
              <w:rPr>
                <w:sz w:val="20"/>
                <w:szCs w:val="20"/>
              </w:rPr>
              <w:t>Spring Fayre</w:t>
            </w:r>
          </w:p>
        </w:tc>
        <w:tc>
          <w:tcPr>
            <w:tcW w:w="1134" w:type="dxa"/>
          </w:tcPr>
          <w:p w:rsidR="00E523FB" w:rsidRDefault="00E523FB" w:rsidP="00E523FB">
            <w:pPr>
              <w:jc w:val="right"/>
              <w:rPr>
                <w:sz w:val="20"/>
                <w:szCs w:val="20"/>
              </w:rPr>
            </w:pPr>
            <w:r>
              <w:rPr>
                <w:sz w:val="20"/>
                <w:szCs w:val="20"/>
              </w:rPr>
              <w:t>328.82</w:t>
            </w: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r>
              <w:rPr>
                <w:sz w:val="20"/>
                <w:szCs w:val="20"/>
              </w:rPr>
              <w:t>Spring Fayre</w:t>
            </w:r>
          </w:p>
        </w:tc>
        <w:tc>
          <w:tcPr>
            <w:tcW w:w="878" w:type="dxa"/>
          </w:tcPr>
          <w:p w:rsidR="00E523FB" w:rsidRDefault="00E523FB" w:rsidP="00E523FB">
            <w:pPr>
              <w:jc w:val="right"/>
              <w:rPr>
                <w:sz w:val="20"/>
                <w:szCs w:val="20"/>
              </w:rPr>
            </w:pPr>
            <w:r>
              <w:rPr>
                <w:sz w:val="20"/>
                <w:szCs w:val="20"/>
              </w:rPr>
              <w:t>31.25</w:t>
            </w:r>
          </w:p>
        </w:tc>
      </w:tr>
      <w:tr w:rsidR="00E523FB" w:rsidTr="00E523FB">
        <w:tc>
          <w:tcPr>
            <w:tcW w:w="1560" w:type="dxa"/>
          </w:tcPr>
          <w:p w:rsidR="00E523FB" w:rsidRDefault="00E523FB" w:rsidP="00005097">
            <w:pPr>
              <w:rPr>
                <w:sz w:val="20"/>
                <w:szCs w:val="20"/>
              </w:rPr>
            </w:pPr>
            <w:r>
              <w:rPr>
                <w:sz w:val="20"/>
                <w:szCs w:val="20"/>
              </w:rPr>
              <w:t>Open Farm Day</w:t>
            </w:r>
          </w:p>
        </w:tc>
        <w:tc>
          <w:tcPr>
            <w:tcW w:w="1134" w:type="dxa"/>
          </w:tcPr>
          <w:p w:rsidR="00E523FB" w:rsidRDefault="00E523FB" w:rsidP="00E523FB">
            <w:pPr>
              <w:jc w:val="right"/>
              <w:rPr>
                <w:sz w:val="20"/>
                <w:szCs w:val="20"/>
              </w:rPr>
            </w:pPr>
            <w:r>
              <w:rPr>
                <w:sz w:val="20"/>
                <w:szCs w:val="20"/>
              </w:rPr>
              <w:t>348.26</w:t>
            </w: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r>
              <w:rPr>
                <w:sz w:val="20"/>
                <w:szCs w:val="20"/>
              </w:rPr>
              <w:t>Open Farm Day</w:t>
            </w:r>
          </w:p>
        </w:tc>
        <w:tc>
          <w:tcPr>
            <w:tcW w:w="878" w:type="dxa"/>
          </w:tcPr>
          <w:p w:rsidR="00E523FB" w:rsidRDefault="00E523FB" w:rsidP="00E523FB">
            <w:pPr>
              <w:jc w:val="right"/>
              <w:rPr>
                <w:sz w:val="20"/>
                <w:szCs w:val="20"/>
              </w:rPr>
            </w:pPr>
            <w:r>
              <w:rPr>
                <w:sz w:val="20"/>
                <w:szCs w:val="20"/>
              </w:rPr>
              <w:t>49.45</w:t>
            </w:r>
          </w:p>
        </w:tc>
      </w:tr>
      <w:tr w:rsidR="00E523FB" w:rsidTr="00E523FB">
        <w:tc>
          <w:tcPr>
            <w:tcW w:w="1560" w:type="dxa"/>
          </w:tcPr>
          <w:p w:rsidR="00E523FB" w:rsidRDefault="00E523FB" w:rsidP="00005097">
            <w:pPr>
              <w:rPr>
                <w:sz w:val="20"/>
                <w:szCs w:val="20"/>
              </w:rPr>
            </w:pPr>
            <w:r>
              <w:rPr>
                <w:sz w:val="20"/>
                <w:szCs w:val="20"/>
              </w:rPr>
              <w:t>Sports Day</w:t>
            </w:r>
          </w:p>
        </w:tc>
        <w:tc>
          <w:tcPr>
            <w:tcW w:w="1134" w:type="dxa"/>
          </w:tcPr>
          <w:p w:rsidR="00E523FB" w:rsidRDefault="00E523FB" w:rsidP="00E523FB">
            <w:pPr>
              <w:jc w:val="right"/>
              <w:rPr>
                <w:sz w:val="20"/>
                <w:szCs w:val="20"/>
              </w:rPr>
            </w:pPr>
            <w:r>
              <w:rPr>
                <w:sz w:val="20"/>
                <w:szCs w:val="20"/>
              </w:rPr>
              <w:t>406.62</w:t>
            </w: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r>
              <w:rPr>
                <w:sz w:val="20"/>
                <w:szCs w:val="20"/>
              </w:rPr>
              <w:t>Sports Day</w:t>
            </w:r>
          </w:p>
        </w:tc>
        <w:tc>
          <w:tcPr>
            <w:tcW w:w="878" w:type="dxa"/>
          </w:tcPr>
          <w:p w:rsidR="00E523FB" w:rsidRDefault="00E523FB" w:rsidP="00E523FB">
            <w:pPr>
              <w:jc w:val="right"/>
              <w:rPr>
                <w:sz w:val="20"/>
                <w:szCs w:val="20"/>
              </w:rPr>
            </w:pPr>
            <w:r>
              <w:rPr>
                <w:sz w:val="20"/>
                <w:szCs w:val="20"/>
              </w:rPr>
              <w:t>197.55</w:t>
            </w:r>
          </w:p>
        </w:tc>
      </w:tr>
      <w:tr w:rsidR="00E523FB" w:rsidTr="00E523FB">
        <w:tc>
          <w:tcPr>
            <w:tcW w:w="1560" w:type="dxa"/>
          </w:tcPr>
          <w:p w:rsidR="00E523FB" w:rsidRDefault="00E523FB" w:rsidP="00005097">
            <w:pPr>
              <w:rPr>
                <w:sz w:val="20"/>
                <w:szCs w:val="20"/>
              </w:rPr>
            </w:pPr>
            <w:r>
              <w:rPr>
                <w:sz w:val="20"/>
                <w:szCs w:val="20"/>
              </w:rPr>
              <w:t>School Bags</w:t>
            </w:r>
          </w:p>
        </w:tc>
        <w:tc>
          <w:tcPr>
            <w:tcW w:w="1134" w:type="dxa"/>
          </w:tcPr>
          <w:p w:rsidR="00E523FB" w:rsidRDefault="00E523FB" w:rsidP="00E523FB">
            <w:pPr>
              <w:jc w:val="right"/>
              <w:rPr>
                <w:sz w:val="20"/>
                <w:szCs w:val="20"/>
              </w:rPr>
            </w:pPr>
            <w:r>
              <w:rPr>
                <w:sz w:val="20"/>
                <w:szCs w:val="20"/>
              </w:rPr>
              <w:t>15.00</w:t>
            </w: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r>
              <w:rPr>
                <w:sz w:val="20"/>
                <w:szCs w:val="20"/>
              </w:rPr>
              <w:t>Pied Piper</w:t>
            </w:r>
          </w:p>
        </w:tc>
        <w:tc>
          <w:tcPr>
            <w:tcW w:w="878" w:type="dxa"/>
          </w:tcPr>
          <w:p w:rsidR="00E523FB" w:rsidRDefault="00E523FB" w:rsidP="00E523FB">
            <w:pPr>
              <w:jc w:val="right"/>
              <w:rPr>
                <w:sz w:val="20"/>
                <w:szCs w:val="20"/>
              </w:rPr>
            </w:pPr>
            <w:r>
              <w:rPr>
                <w:sz w:val="20"/>
                <w:szCs w:val="20"/>
              </w:rPr>
              <w:t>162.29</w:t>
            </w:r>
          </w:p>
        </w:tc>
      </w:tr>
      <w:tr w:rsidR="00E523FB" w:rsidTr="00E523FB">
        <w:tc>
          <w:tcPr>
            <w:tcW w:w="1560" w:type="dxa"/>
          </w:tcPr>
          <w:p w:rsidR="00E523FB" w:rsidRDefault="00E523FB" w:rsidP="00005097">
            <w:pPr>
              <w:rPr>
                <w:sz w:val="20"/>
                <w:szCs w:val="20"/>
              </w:rPr>
            </w:pPr>
            <w:r>
              <w:rPr>
                <w:sz w:val="20"/>
                <w:szCs w:val="20"/>
              </w:rPr>
              <w:t>Quiz Night</w:t>
            </w:r>
          </w:p>
        </w:tc>
        <w:tc>
          <w:tcPr>
            <w:tcW w:w="1134" w:type="dxa"/>
          </w:tcPr>
          <w:p w:rsidR="00E523FB" w:rsidRDefault="00E523FB" w:rsidP="00E523FB">
            <w:pPr>
              <w:jc w:val="right"/>
              <w:rPr>
                <w:sz w:val="20"/>
                <w:szCs w:val="20"/>
              </w:rPr>
            </w:pPr>
            <w:r>
              <w:rPr>
                <w:sz w:val="20"/>
                <w:szCs w:val="20"/>
              </w:rPr>
              <w:t>182.10</w:t>
            </w: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r>
              <w:rPr>
                <w:sz w:val="20"/>
                <w:szCs w:val="20"/>
              </w:rPr>
              <w:t>Cornwall Council (licence renewal)</w:t>
            </w:r>
          </w:p>
        </w:tc>
        <w:tc>
          <w:tcPr>
            <w:tcW w:w="878" w:type="dxa"/>
          </w:tcPr>
          <w:p w:rsidR="00E523FB" w:rsidRDefault="00E523FB" w:rsidP="00E523FB">
            <w:pPr>
              <w:jc w:val="right"/>
              <w:rPr>
                <w:sz w:val="20"/>
                <w:szCs w:val="20"/>
              </w:rPr>
            </w:pPr>
            <w:r>
              <w:rPr>
                <w:sz w:val="20"/>
                <w:szCs w:val="20"/>
              </w:rPr>
              <w:t>20.00</w:t>
            </w:r>
          </w:p>
        </w:tc>
      </w:tr>
      <w:tr w:rsidR="00E523FB" w:rsidTr="00E523FB">
        <w:tc>
          <w:tcPr>
            <w:tcW w:w="1560" w:type="dxa"/>
          </w:tcPr>
          <w:p w:rsidR="00E523FB" w:rsidRDefault="00E523FB" w:rsidP="00005097">
            <w:pPr>
              <w:rPr>
                <w:sz w:val="20"/>
                <w:szCs w:val="20"/>
              </w:rPr>
            </w:pPr>
            <w:r>
              <w:rPr>
                <w:sz w:val="20"/>
                <w:szCs w:val="20"/>
              </w:rPr>
              <w:t>Halloween Walk</w:t>
            </w:r>
          </w:p>
        </w:tc>
        <w:tc>
          <w:tcPr>
            <w:tcW w:w="1134" w:type="dxa"/>
          </w:tcPr>
          <w:p w:rsidR="00E523FB" w:rsidRDefault="00E523FB" w:rsidP="00E523FB">
            <w:pPr>
              <w:jc w:val="right"/>
              <w:rPr>
                <w:sz w:val="20"/>
                <w:szCs w:val="20"/>
              </w:rPr>
            </w:pPr>
            <w:r>
              <w:rPr>
                <w:sz w:val="20"/>
                <w:szCs w:val="20"/>
              </w:rPr>
              <w:t>176.00</w:t>
            </w: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r>
              <w:rPr>
                <w:sz w:val="20"/>
                <w:szCs w:val="20"/>
              </w:rPr>
              <w:t>Quiz Night pasties</w:t>
            </w:r>
          </w:p>
        </w:tc>
        <w:tc>
          <w:tcPr>
            <w:tcW w:w="878" w:type="dxa"/>
          </w:tcPr>
          <w:p w:rsidR="00E523FB" w:rsidRDefault="00E523FB" w:rsidP="00E523FB">
            <w:pPr>
              <w:jc w:val="right"/>
              <w:rPr>
                <w:sz w:val="20"/>
                <w:szCs w:val="20"/>
              </w:rPr>
            </w:pPr>
            <w:r>
              <w:rPr>
                <w:sz w:val="20"/>
                <w:szCs w:val="20"/>
              </w:rPr>
              <w:t>100.00</w:t>
            </w:r>
          </w:p>
        </w:tc>
      </w:tr>
      <w:tr w:rsidR="00E523FB" w:rsidTr="00E523FB">
        <w:tc>
          <w:tcPr>
            <w:tcW w:w="1560" w:type="dxa"/>
          </w:tcPr>
          <w:p w:rsidR="00E523FB" w:rsidRDefault="00E523FB" w:rsidP="00005097">
            <w:pPr>
              <w:rPr>
                <w:sz w:val="20"/>
                <w:szCs w:val="20"/>
              </w:rPr>
            </w:pPr>
            <w:r>
              <w:rPr>
                <w:sz w:val="20"/>
                <w:szCs w:val="20"/>
              </w:rPr>
              <w:t>Christmas Fayre</w:t>
            </w:r>
          </w:p>
        </w:tc>
        <w:tc>
          <w:tcPr>
            <w:tcW w:w="1134" w:type="dxa"/>
          </w:tcPr>
          <w:p w:rsidR="00E523FB" w:rsidRDefault="00E523FB" w:rsidP="00E523FB">
            <w:pPr>
              <w:jc w:val="right"/>
              <w:rPr>
                <w:sz w:val="20"/>
                <w:szCs w:val="20"/>
              </w:rPr>
            </w:pPr>
            <w:r>
              <w:rPr>
                <w:sz w:val="20"/>
                <w:szCs w:val="20"/>
              </w:rPr>
              <w:t>679.80</w:t>
            </w: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r>
              <w:rPr>
                <w:sz w:val="20"/>
                <w:szCs w:val="20"/>
              </w:rPr>
              <w:t>Christmas Fayre</w:t>
            </w:r>
          </w:p>
        </w:tc>
        <w:tc>
          <w:tcPr>
            <w:tcW w:w="878" w:type="dxa"/>
          </w:tcPr>
          <w:p w:rsidR="00E523FB" w:rsidRDefault="00E523FB" w:rsidP="00E523FB">
            <w:pPr>
              <w:jc w:val="right"/>
              <w:rPr>
                <w:sz w:val="20"/>
                <w:szCs w:val="20"/>
              </w:rPr>
            </w:pPr>
            <w:r>
              <w:rPr>
                <w:sz w:val="20"/>
                <w:szCs w:val="20"/>
              </w:rPr>
              <w:t>117.23</w:t>
            </w:r>
          </w:p>
        </w:tc>
      </w:tr>
      <w:tr w:rsidR="00E523FB" w:rsidTr="00E523FB">
        <w:tc>
          <w:tcPr>
            <w:tcW w:w="1560" w:type="dxa"/>
          </w:tcPr>
          <w:p w:rsidR="00E523FB" w:rsidRDefault="00E523FB" w:rsidP="00005097">
            <w:pPr>
              <w:rPr>
                <w:sz w:val="20"/>
                <w:szCs w:val="20"/>
              </w:rPr>
            </w:pPr>
            <w:r>
              <w:rPr>
                <w:sz w:val="20"/>
                <w:szCs w:val="20"/>
              </w:rPr>
              <w:t>Nativity</w:t>
            </w:r>
          </w:p>
        </w:tc>
        <w:tc>
          <w:tcPr>
            <w:tcW w:w="1134" w:type="dxa"/>
          </w:tcPr>
          <w:p w:rsidR="00E523FB" w:rsidRDefault="00E523FB" w:rsidP="00E523FB">
            <w:pPr>
              <w:jc w:val="right"/>
              <w:rPr>
                <w:sz w:val="20"/>
                <w:szCs w:val="20"/>
              </w:rPr>
            </w:pPr>
            <w:r>
              <w:rPr>
                <w:sz w:val="20"/>
                <w:szCs w:val="20"/>
              </w:rPr>
              <w:t>160.14</w:t>
            </w: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r>
              <w:rPr>
                <w:sz w:val="20"/>
                <w:szCs w:val="20"/>
              </w:rPr>
              <w:t>Class 3 Christmas</w:t>
            </w:r>
          </w:p>
        </w:tc>
        <w:tc>
          <w:tcPr>
            <w:tcW w:w="878" w:type="dxa"/>
          </w:tcPr>
          <w:p w:rsidR="00E523FB" w:rsidRDefault="00E523FB" w:rsidP="00E523FB">
            <w:pPr>
              <w:jc w:val="right"/>
              <w:rPr>
                <w:sz w:val="20"/>
                <w:szCs w:val="20"/>
              </w:rPr>
            </w:pPr>
            <w:r>
              <w:rPr>
                <w:sz w:val="20"/>
                <w:szCs w:val="20"/>
              </w:rPr>
              <w:t>29.96</w:t>
            </w:r>
          </w:p>
        </w:tc>
      </w:tr>
      <w:tr w:rsidR="00E523FB" w:rsidTr="00E523FB">
        <w:tc>
          <w:tcPr>
            <w:tcW w:w="1560" w:type="dxa"/>
          </w:tcPr>
          <w:p w:rsidR="00E523FB" w:rsidRDefault="00E523FB" w:rsidP="00005097">
            <w:pPr>
              <w:rPr>
                <w:sz w:val="20"/>
                <w:szCs w:val="20"/>
              </w:rPr>
            </w:pPr>
            <w:r>
              <w:rPr>
                <w:sz w:val="20"/>
                <w:szCs w:val="20"/>
              </w:rPr>
              <w:t>Blue Bags</w:t>
            </w:r>
          </w:p>
        </w:tc>
        <w:tc>
          <w:tcPr>
            <w:tcW w:w="1134" w:type="dxa"/>
          </w:tcPr>
          <w:p w:rsidR="00E523FB" w:rsidRDefault="00E523FB" w:rsidP="00E523FB">
            <w:pPr>
              <w:jc w:val="right"/>
              <w:rPr>
                <w:sz w:val="20"/>
                <w:szCs w:val="20"/>
              </w:rPr>
            </w:pPr>
            <w:r>
              <w:rPr>
                <w:sz w:val="20"/>
                <w:szCs w:val="20"/>
              </w:rPr>
              <w:t>112.00</w:t>
            </w: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r>
              <w:rPr>
                <w:sz w:val="20"/>
                <w:szCs w:val="20"/>
              </w:rPr>
              <w:t>Nativity</w:t>
            </w:r>
          </w:p>
        </w:tc>
        <w:tc>
          <w:tcPr>
            <w:tcW w:w="878" w:type="dxa"/>
          </w:tcPr>
          <w:p w:rsidR="00E523FB" w:rsidRDefault="00E523FB" w:rsidP="00E523FB">
            <w:pPr>
              <w:jc w:val="right"/>
              <w:rPr>
                <w:sz w:val="20"/>
                <w:szCs w:val="20"/>
              </w:rPr>
            </w:pPr>
            <w:r>
              <w:rPr>
                <w:sz w:val="20"/>
                <w:szCs w:val="20"/>
              </w:rPr>
              <w:t>11.16</w:t>
            </w:r>
          </w:p>
        </w:tc>
      </w:tr>
      <w:tr w:rsidR="00E523FB" w:rsidTr="00E523FB">
        <w:tc>
          <w:tcPr>
            <w:tcW w:w="1560" w:type="dxa"/>
          </w:tcPr>
          <w:p w:rsidR="00E523FB" w:rsidRDefault="00E523FB" w:rsidP="00005097">
            <w:pPr>
              <w:rPr>
                <w:sz w:val="20"/>
                <w:szCs w:val="20"/>
              </w:rPr>
            </w:pPr>
            <w:r>
              <w:rPr>
                <w:sz w:val="20"/>
                <w:szCs w:val="20"/>
              </w:rPr>
              <w:t>5p Donations</w:t>
            </w:r>
          </w:p>
        </w:tc>
        <w:tc>
          <w:tcPr>
            <w:tcW w:w="1134" w:type="dxa"/>
          </w:tcPr>
          <w:p w:rsidR="00E523FB" w:rsidRDefault="00E523FB" w:rsidP="00E523FB">
            <w:pPr>
              <w:jc w:val="right"/>
              <w:rPr>
                <w:sz w:val="20"/>
                <w:szCs w:val="20"/>
              </w:rPr>
            </w:pPr>
            <w:r>
              <w:rPr>
                <w:sz w:val="20"/>
                <w:szCs w:val="20"/>
              </w:rPr>
              <w:t>10.85</w:t>
            </w: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r>
              <w:rPr>
                <w:sz w:val="20"/>
                <w:szCs w:val="20"/>
              </w:rPr>
              <w:t xml:space="preserve">Christmas Party </w:t>
            </w:r>
          </w:p>
        </w:tc>
        <w:tc>
          <w:tcPr>
            <w:tcW w:w="878" w:type="dxa"/>
          </w:tcPr>
          <w:p w:rsidR="00E523FB" w:rsidRDefault="00E523FB" w:rsidP="00E523FB">
            <w:pPr>
              <w:jc w:val="right"/>
              <w:rPr>
                <w:sz w:val="20"/>
                <w:szCs w:val="20"/>
              </w:rPr>
            </w:pPr>
            <w:r>
              <w:rPr>
                <w:sz w:val="20"/>
                <w:szCs w:val="20"/>
              </w:rPr>
              <w:t>84.10</w:t>
            </w:r>
          </w:p>
        </w:tc>
      </w:tr>
      <w:tr w:rsidR="00E523FB" w:rsidTr="00E523FB">
        <w:tc>
          <w:tcPr>
            <w:tcW w:w="1560" w:type="dxa"/>
          </w:tcPr>
          <w:p w:rsidR="00E523FB" w:rsidRDefault="00E523FB" w:rsidP="00005097">
            <w:pPr>
              <w:rPr>
                <w:sz w:val="20"/>
                <w:szCs w:val="20"/>
              </w:rPr>
            </w:pPr>
            <w:r>
              <w:rPr>
                <w:sz w:val="20"/>
                <w:szCs w:val="20"/>
              </w:rPr>
              <w:t xml:space="preserve">Easter Fayre </w:t>
            </w:r>
          </w:p>
        </w:tc>
        <w:tc>
          <w:tcPr>
            <w:tcW w:w="1134" w:type="dxa"/>
          </w:tcPr>
          <w:p w:rsidR="00E523FB" w:rsidRDefault="00E523FB" w:rsidP="00E523FB">
            <w:pPr>
              <w:jc w:val="right"/>
              <w:rPr>
                <w:sz w:val="20"/>
                <w:szCs w:val="20"/>
              </w:rPr>
            </w:pPr>
            <w:r>
              <w:rPr>
                <w:sz w:val="20"/>
                <w:szCs w:val="20"/>
              </w:rPr>
              <w:t>402.95</w:t>
            </w: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r>
              <w:rPr>
                <w:sz w:val="20"/>
                <w:szCs w:val="20"/>
              </w:rPr>
              <w:t>Christingle</w:t>
            </w:r>
          </w:p>
        </w:tc>
        <w:tc>
          <w:tcPr>
            <w:tcW w:w="878" w:type="dxa"/>
          </w:tcPr>
          <w:p w:rsidR="00E523FB" w:rsidRDefault="00E523FB" w:rsidP="00E523FB">
            <w:pPr>
              <w:jc w:val="right"/>
              <w:rPr>
                <w:sz w:val="20"/>
                <w:szCs w:val="20"/>
              </w:rPr>
            </w:pPr>
            <w:r>
              <w:rPr>
                <w:sz w:val="20"/>
                <w:szCs w:val="20"/>
              </w:rPr>
              <w:t>6.80</w:t>
            </w:r>
          </w:p>
        </w:tc>
      </w:tr>
      <w:tr w:rsidR="00E523FB" w:rsidTr="00E523FB">
        <w:tc>
          <w:tcPr>
            <w:tcW w:w="1560" w:type="dxa"/>
          </w:tcPr>
          <w:p w:rsidR="00E523FB" w:rsidRDefault="00E523FB" w:rsidP="00005097">
            <w:pPr>
              <w:rPr>
                <w:sz w:val="20"/>
                <w:szCs w:val="20"/>
              </w:rPr>
            </w:pPr>
          </w:p>
        </w:tc>
        <w:tc>
          <w:tcPr>
            <w:tcW w:w="1134" w:type="dxa"/>
          </w:tcPr>
          <w:p w:rsidR="00E523FB" w:rsidRPr="00E523FB" w:rsidRDefault="00E523FB" w:rsidP="00E523FB">
            <w:pPr>
              <w:jc w:val="right"/>
              <w:rPr>
                <w:b/>
                <w:sz w:val="20"/>
                <w:szCs w:val="20"/>
                <w:u w:val="single"/>
              </w:rPr>
            </w:pPr>
            <w:r w:rsidRPr="00E523FB">
              <w:rPr>
                <w:b/>
                <w:sz w:val="20"/>
                <w:szCs w:val="20"/>
                <w:u w:val="single"/>
              </w:rPr>
              <w:t>2822.54</w:t>
            </w: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r>
              <w:rPr>
                <w:sz w:val="20"/>
                <w:szCs w:val="20"/>
              </w:rPr>
              <w:t>Swimming 2015 + class allowances</w:t>
            </w:r>
          </w:p>
        </w:tc>
        <w:tc>
          <w:tcPr>
            <w:tcW w:w="878" w:type="dxa"/>
          </w:tcPr>
          <w:p w:rsidR="00E523FB" w:rsidRDefault="00E523FB" w:rsidP="00E523FB">
            <w:pPr>
              <w:jc w:val="right"/>
              <w:rPr>
                <w:sz w:val="20"/>
                <w:szCs w:val="20"/>
              </w:rPr>
            </w:pPr>
            <w:r>
              <w:rPr>
                <w:sz w:val="20"/>
                <w:szCs w:val="20"/>
              </w:rPr>
              <w:t>999.50</w:t>
            </w:r>
          </w:p>
        </w:tc>
      </w:tr>
      <w:tr w:rsidR="00E523FB" w:rsidTr="00E523FB">
        <w:tc>
          <w:tcPr>
            <w:tcW w:w="1560" w:type="dxa"/>
          </w:tcPr>
          <w:p w:rsidR="00E523FB" w:rsidRDefault="00E523FB" w:rsidP="00005097">
            <w:pPr>
              <w:rPr>
                <w:sz w:val="20"/>
                <w:szCs w:val="20"/>
              </w:rPr>
            </w:pPr>
          </w:p>
        </w:tc>
        <w:tc>
          <w:tcPr>
            <w:tcW w:w="1134" w:type="dxa"/>
          </w:tcPr>
          <w:p w:rsidR="00E523FB" w:rsidRDefault="00E523FB" w:rsidP="00005097">
            <w:pPr>
              <w:rPr>
                <w:sz w:val="20"/>
                <w:szCs w:val="20"/>
              </w:rPr>
            </w:pP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r>
              <w:rPr>
                <w:sz w:val="20"/>
                <w:szCs w:val="20"/>
              </w:rPr>
              <w:t>Pirate FM Internet Bus</w:t>
            </w:r>
          </w:p>
        </w:tc>
        <w:tc>
          <w:tcPr>
            <w:tcW w:w="878" w:type="dxa"/>
          </w:tcPr>
          <w:p w:rsidR="00E523FB" w:rsidRDefault="00E523FB" w:rsidP="00E523FB">
            <w:pPr>
              <w:jc w:val="right"/>
              <w:rPr>
                <w:sz w:val="20"/>
                <w:szCs w:val="20"/>
              </w:rPr>
            </w:pPr>
            <w:r>
              <w:rPr>
                <w:sz w:val="20"/>
                <w:szCs w:val="20"/>
              </w:rPr>
              <w:t>1199.00</w:t>
            </w:r>
          </w:p>
        </w:tc>
      </w:tr>
      <w:tr w:rsidR="00E523FB" w:rsidTr="00E523FB">
        <w:tc>
          <w:tcPr>
            <w:tcW w:w="1560" w:type="dxa"/>
          </w:tcPr>
          <w:p w:rsidR="00E523FB" w:rsidRDefault="00E523FB" w:rsidP="00005097">
            <w:pPr>
              <w:rPr>
                <w:sz w:val="20"/>
                <w:szCs w:val="20"/>
              </w:rPr>
            </w:pPr>
          </w:p>
        </w:tc>
        <w:tc>
          <w:tcPr>
            <w:tcW w:w="1134" w:type="dxa"/>
          </w:tcPr>
          <w:p w:rsidR="00E523FB" w:rsidRDefault="00E523FB" w:rsidP="00005097">
            <w:pPr>
              <w:rPr>
                <w:sz w:val="20"/>
                <w:szCs w:val="20"/>
              </w:rPr>
            </w:pP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r>
              <w:rPr>
                <w:sz w:val="20"/>
                <w:szCs w:val="20"/>
              </w:rPr>
              <w:t>Easter Fayre</w:t>
            </w:r>
          </w:p>
        </w:tc>
        <w:tc>
          <w:tcPr>
            <w:tcW w:w="878" w:type="dxa"/>
          </w:tcPr>
          <w:p w:rsidR="00E523FB" w:rsidRDefault="00E523FB" w:rsidP="00E523FB">
            <w:pPr>
              <w:jc w:val="right"/>
              <w:rPr>
                <w:sz w:val="20"/>
                <w:szCs w:val="20"/>
              </w:rPr>
            </w:pPr>
            <w:r>
              <w:rPr>
                <w:sz w:val="20"/>
                <w:szCs w:val="20"/>
              </w:rPr>
              <w:t>25.89</w:t>
            </w:r>
          </w:p>
        </w:tc>
      </w:tr>
      <w:tr w:rsidR="00E523FB" w:rsidTr="00E523FB">
        <w:tc>
          <w:tcPr>
            <w:tcW w:w="1560" w:type="dxa"/>
          </w:tcPr>
          <w:p w:rsidR="00E523FB" w:rsidRDefault="00E523FB" w:rsidP="00005097">
            <w:pPr>
              <w:rPr>
                <w:sz w:val="20"/>
                <w:szCs w:val="20"/>
              </w:rPr>
            </w:pPr>
          </w:p>
        </w:tc>
        <w:tc>
          <w:tcPr>
            <w:tcW w:w="1134" w:type="dxa"/>
          </w:tcPr>
          <w:p w:rsidR="00E523FB" w:rsidRDefault="00E523FB" w:rsidP="00005097">
            <w:pPr>
              <w:rPr>
                <w:sz w:val="20"/>
                <w:szCs w:val="20"/>
              </w:rPr>
            </w:pP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r>
              <w:rPr>
                <w:sz w:val="20"/>
                <w:szCs w:val="20"/>
              </w:rPr>
              <w:t>Tables and Chairs (Class 2)</w:t>
            </w:r>
          </w:p>
        </w:tc>
        <w:tc>
          <w:tcPr>
            <w:tcW w:w="878" w:type="dxa"/>
          </w:tcPr>
          <w:p w:rsidR="00E523FB" w:rsidRDefault="00E523FB" w:rsidP="00E523FB">
            <w:pPr>
              <w:jc w:val="right"/>
              <w:rPr>
                <w:sz w:val="20"/>
                <w:szCs w:val="20"/>
              </w:rPr>
            </w:pPr>
            <w:r>
              <w:rPr>
                <w:sz w:val="20"/>
                <w:szCs w:val="20"/>
              </w:rPr>
              <w:t>149.50</w:t>
            </w:r>
          </w:p>
        </w:tc>
      </w:tr>
      <w:tr w:rsidR="00E523FB" w:rsidTr="00E523FB">
        <w:tc>
          <w:tcPr>
            <w:tcW w:w="1560" w:type="dxa"/>
          </w:tcPr>
          <w:p w:rsidR="00E523FB" w:rsidRDefault="00E523FB" w:rsidP="00005097">
            <w:pPr>
              <w:rPr>
                <w:sz w:val="20"/>
                <w:szCs w:val="20"/>
              </w:rPr>
            </w:pPr>
          </w:p>
        </w:tc>
        <w:tc>
          <w:tcPr>
            <w:tcW w:w="1134" w:type="dxa"/>
          </w:tcPr>
          <w:p w:rsidR="00E523FB" w:rsidRDefault="00E523FB" w:rsidP="00005097">
            <w:pPr>
              <w:rPr>
                <w:sz w:val="20"/>
                <w:szCs w:val="20"/>
              </w:rPr>
            </w:pP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r>
              <w:rPr>
                <w:sz w:val="20"/>
                <w:szCs w:val="20"/>
              </w:rPr>
              <w:t>Aprons for Art</w:t>
            </w:r>
          </w:p>
        </w:tc>
        <w:tc>
          <w:tcPr>
            <w:tcW w:w="878" w:type="dxa"/>
          </w:tcPr>
          <w:p w:rsidR="00E523FB" w:rsidRDefault="00E523FB" w:rsidP="00E523FB">
            <w:pPr>
              <w:jc w:val="right"/>
              <w:rPr>
                <w:sz w:val="20"/>
                <w:szCs w:val="20"/>
              </w:rPr>
            </w:pPr>
            <w:r>
              <w:rPr>
                <w:sz w:val="20"/>
                <w:szCs w:val="20"/>
              </w:rPr>
              <w:t>113.75</w:t>
            </w:r>
          </w:p>
        </w:tc>
      </w:tr>
      <w:tr w:rsidR="00E523FB" w:rsidTr="00E523FB">
        <w:tc>
          <w:tcPr>
            <w:tcW w:w="1560" w:type="dxa"/>
          </w:tcPr>
          <w:p w:rsidR="00E523FB" w:rsidRDefault="00E523FB" w:rsidP="00005097">
            <w:pPr>
              <w:rPr>
                <w:sz w:val="20"/>
                <w:szCs w:val="20"/>
              </w:rPr>
            </w:pPr>
          </w:p>
        </w:tc>
        <w:tc>
          <w:tcPr>
            <w:tcW w:w="1134" w:type="dxa"/>
          </w:tcPr>
          <w:p w:rsidR="00E523FB" w:rsidRDefault="00E523FB" w:rsidP="00005097">
            <w:pPr>
              <w:rPr>
                <w:sz w:val="20"/>
                <w:szCs w:val="20"/>
              </w:rPr>
            </w:pP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p>
        </w:tc>
        <w:tc>
          <w:tcPr>
            <w:tcW w:w="878" w:type="dxa"/>
          </w:tcPr>
          <w:p w:rsidR="00E523FB" w:rsidRPr="00E523FB" w:rsidRDefault="00E523FB" w:rsidP="00E523FB">
            <w:pPr>
              <w:jc w:val="right"/>
              <w:rPr>
                <w:b/>
                <w:sz w:val="20"/>
                <w:szCs w:val="20"/>
                <w:u w:val="single"/>
              </w:rPr>
            </w:pPr>
            <w:r w:rsidRPr="00E523FB">
              <w:rPr>
                <w:b/>
                <w:sz w:val="20"/>
                <w:szCs w:val="20"/>
                <w:u w:val="single"/>
              </w:rPr>
              <w:t>3297.43</w:t>
            </w:r>
          </w:p>
        </w:tc>
      </w:tr>
      <w:tr w:rsidR="00E523FB" w:rsidTr="00E523FB">
        <w:tc>
          <w:tcPr>
            <w:tcW w:w="1560" w:type="dxa"/>
          </w:tcPr>
          <w:p w:rsidR="00E523FB" w:rsidRDefault="00E523FB" w:rsidP="00005097">
            <w:pPr>
              <w:rPr>
                <w:sz w:val="20"/>
                <w:szCs w:val="20"/>
              </w:rPr>
            </w:pPr>
          </w:p>
        </w:tc>
        <w:tc>
          <w:tcPr>
            <w:tcW w:w="1134" w:type="dxa"/>
          </w:tcPr>
          <w:p w:rsidR="00E523FB" w:rsidRDefault="00E523FB" w:rsidP="00005097">
            <w:pPr>
              <w:rPr>
                <w:sz w:val="20"/>
                <w:szCs w:val="20"/>
              </w:rPr>
            </w:pP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p>
        </w:tc>
        <w:tc>
          <w:tcPr>
            <w:tcW w:w="878" w:type="dxa"/>
          </w:tcPr>
          <w:p w:rsidR="00E523FB" w:rsidRDefault="00E523FB" w:rsidP="00005097">
            <w:pPr>
              <w:rPr>
                <w:sz w:val="20"/>
                <w:szCs w:val="20"/>
              </w:rPr>
            </w:pPr>
          </w:p>
        </w:tc>
      </w:tr>
      <w:tr w:rsidR="00E523FB" w:rsidTr="00E523FB">
        <w:tc>
          <w:tcPr>
            <w:tcW w:w="1560" w:type="dxa"/>
          </w:tcPr>
          <w:p w:rsidR="00E523FB" w:rsidRDefault="00E523FB" w:rsidP="00005097">
            <w:pPr>
              <w:rPr>
                <w:sz w:val="20"/>
                <w:szCs w:val="20"/>
              </w:rPr>
            </w:pPr>
            <w:r>
              <w:rPr>
                <w:sz w:val="20"/>
                <w:szCs w:val="20"/>
              </w:rPr>
              <w:t>Current Total</w:t>
            </w:r>
          </w:p>
        </w:tc>
        <w:tc>
          <w:tcPr>
            <w:tcW w:w="1134" w:type="dxa"/>
          </w:tcPr>
          <w:p w:rsidR="00E523FB" w:rsidRDefault="00E523FB" w:rsidP="00005097">
            <w:pPr>
              <w:rPr>
                <w:sz w:val="20"/>
                <w:szCs w:val="20"/>
              </w:rPr>
            </w:pPr>
            <w:r>
              <w:rPr>
                <w:sz w:val="20"/>
                <w:szCs w:val="20"/>
              </w:rPr>
              <w:t>£</w:t>
            </w:r>
            <w:r w:rsidRPr="00E523FB">
              <w:rPr>
                <w:sz w:val="20"/>
                <w:szCs w:val="20"/>
                <w:u w:val="double"/>
              </w:rPr>
              <w:t>4,944.99</w:t>
            </w:r>
          </w:p>
        </w:tc>
        <w:tc>
          <w:tcPr>
            <w:tcW w:w="425" w:type="dxa"/>
          </w:tcPr>
          <w:p w:rsidR="00E523FB" w:rsidRDefault="00E523FB" w:rsidP="00005097">
            <w:pPr>
              <w:rPr>
                <w:sz w:val="20"/>
                <w:szCs w:val="20"/>
              </w:rPr>
            </w:pPr>
          </w:p>
        </w:tc>
        <w:tc>
          <w:tcPr>
            <w:tcW w:w="3118" w:type="dxa"/>
          </w:tcPr>
          <w:p w:rsidR="00E523FB" w:rsidRDefault="00E523FB" w:rsidP="00005097">
            <w:pPr>
              <w:rPr>
                <w:sz w:val="20"/>
                <w:szCs w:val="20"/>
              </w:rPr>
            </w:pPr>
          </w:p>
        </w:tc>
        <w:tc>
          <w:tcPr>
            <w:tcW w:w="878" w:type="dxa"/>
          </w:tcPr>
          <w:p w:rsidR="00E523FB" w:rsidRDefault="00E523FB" w:rsidP="00005097">
            <w:pPr>
              <w:rPr>
                <w:sz w:val="20"/>
                <w:szCs w:val="20"/>
              </w:rPr>
            </w:pPr>
          </w:p>
        </w:tc>
      </w:tr>
    </w:tbl>
    <w:p w:rsidR="00DD48AA" w:rsidRDefault="00DD48AA" w:rsidP="00005097">
      <w:pPr>
        <w:rPr>
          <w:sz w:val="20"/>
          <w:szCs w:val="20"/>
        </w:rPr>
      </w:pPr>
    </w:p>
    <w:sectPr w:rsidR="00DD48AA" w:rsidSect="008166C1">
      <w:pgSz w:w="11906" w:h="16838"/>
      <w:pgMar w:top="568" w:right="566"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17E7F"/>
    <w:multiLevelType w:val="hybridMultilevel"/>
    <w:tmpl w:val="22D6B11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nsid w:val="30F74159"/>
    <w:multiLevelType w:val="hybridMultilevel"/>
    <w:tmpl w:val="65805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4647E8"/>
    <w:multiLevelType w:val="hybridMultilevel"/>
    <w:tmpl w:val="8572C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17"/>
    <w:rsid w:val="00001219"/>
    <w:rsid w:val="00005097"/>
    <w:rsid w:val="00024B71"/>
    <w:rsid w:val="00026AEF"/>
    <w:rsid w:val="00034C18"/>
    <w:rsid w:val="000409A9"/>
    <w:rsid w:val="000C2BDC"/>
    <w:rsid w:val="000D35D9"/>
    <w:rsid w:val="000F6DB1"/>
    <w:rsid w:val="00135EFD"/>
    <w:rsid w:val="001B1629"/>
    <w:rsid w:val="001D0306"/>
    <w:rsid w:val="00225848"/>
    <w:rsid w:val="00232C56"/>
    <w:rsid w:val="002617EF"/>
    <w:rsid w:val="00274E64"/>
    <w:rsid w:val="002B4FD3"/>
    <w:rsid w:val="002F63C6"/>
    <w:rsid w:val="00344187"/>
    <w:rsid w:val="00344DBF"/>
    <w:rsid w:val="003A0E92"/>
    <w:rsid w:val="003A3686"/>
    <w:rsid w:val="00412080"/>
    <w:rsid w:val="00453135"/>
    <w:rsid w:val="004C0055"/>
    <w:rsid w:val="004D102E"/>
    <w:rsid w:val="004D5CDA"/>
    <w:rsid w:val="004E5652"/>
    <w:rsid w:val="00510E0D"/>
    <w:rsid w:val="005252A8"/>
    <w:rsid w:val="005442F5"/>
    <w:rsid w:val="005725BB"/>
    <w:rsid w:val="00605D19"/>
    <w:rsid w:val="00612981"/>
    <w:rsid w:val="00625B03"/>
    <w:rsid w:val="00653969"/>
    <w:rsid w:val="00661C27"/>
    <w:rsid w:val="00696953"/>
    <w:rsid w:val="006A21C9"/>
    <w:rsid w:val="006A629D"/>
    <w:rsid w:val="007079D7"/>
    <w:rsid w:val="0076248F"/>
    <w:rsid w:val="007D02B9"/>
    <w:rsid w:val="00802FDA"/>
    <w:rsid w:val="008116A4"/>
    <w:rsid w:val="008166C1"/>
    <w:rsid w:val="0083342B"/>
    <w:rsid w:val="00842769"/>
    <w:rsid w:val="0087379D"/>
    <w:rsid w:val="00940A26"/>
    <w:rsid w:val="00987ABA"/>
    <w:rsid w:val="00991F3A"/>
    <w:rsid w:val="009B737A"/>
    <w:rsid w:val="009C1495"/>
    <w:rsid w:val="009E7EC0"/>
    <w:rsid w:val="00A86C85"/>
    <w:rsid w:val="00A9544A"/>
    <w:rsid w:val="00AC6649"/>
    <w:rsid w:val="00AE6E75"/>
    <w:rsid w:val="00AF1999"/>
    <w:rsid w:val="00AF6A2F"/>
    <w:rsid w:val="00B343F0"/>
    <w:rsid w:val="00B34440"/>
    <w:rsid w:val="00B710DF"/>
    <w:rsid w:val="00BB4CA9"/>
    <w:rsid w:val="00C00C74"/>
    <w:rsid w:val="00C23B55"/>
    <w:rsid w:val="00C32F70"/>
    <w:rsid w:val="00C40F34"/>
    <w:rsid w:val="00C526A8"/>
    <w:rsid w:val="00C737FD"/>
    <w:rsid w:val="00C84C35"/>
    <w:rsid w:val="00C90F46"/>
    <w:rsid w:val="00CA7381"/>
    <w:rsid w:val="00D0111C"/>
    <w:rsid w:val="00D23B6D"/>
    <w:rsid w:val="00D7776E"/>
    <w:rsid w:val="00D81C69"/>
    <w:rsid w:val="00DB3B17"/>
    <w:rsid w:val="00DC0EF3"/>
    <w:rsid w:val="00DD48AA"/>
    <w:rsid w:val="00DE148F"/>
    <w:rsid w:val="00DE3742"/>
    <w:rsid w:val="00E0036C"/>
    <w:rsid w:val="00E1491B"/>
    <w:rsid w:val="00E213C3"/>
    <w:rsid w:val="00E523FB"/>
    <w:rsid w:val="00E93D5A"/>
    <w:rsid w:val="00EA6094"/>
    <w:rsid w:val="00EE69BC"/>
    <w:rsid w:val="00EF1836"/>
    <w:rsid w:val="00F2256D"/>
    <w:rsid w:val="00F9263B"/>
    <w:rsid w:val="00F94CBF"/>
    <w:rsid w:val="00FA2B0B"/>
    <w:rsid w:val="00FF6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097"/>
    <w:pPr>
      <w:ind w:left="720"/>
      <w:contextualSpacing/>
    </w:pPr>
  </w:style>
  <w:style w:type="paragraph" w:styleId="BalloonText">
    <w:name w:val="Balloon Text"/>
    <w:basedOn w:val="Normal"/>
    <w:link w:val="BalloonTextChar"/>
    <w:uiPriority w:val="99"/>
    <w:semiHidden/>
    <w:unhideWhenUsed/>
    <w:rsid w:val="00AF1999"/>
    <w:rPr>
      <w:rFonts w:ascii="Tahoma" w:hAnsi="Tahoma" w:cs="Tahoma"/>
      <w:sz w:val="16"/>
      <w:szCs w:val="16"/>
    </w:rPr>
  </w:style>
  <w:style w:type="character" w:customStyle="1" w:styleId="BalloonTextChar">
    <w:name w:val="Balloon Text Char"/>
    <w:basedOn w:val="DefaultParagraphFont"/>
    <w:link w:val="BalloonText"/>
    <w:uiPriority w:val="99"/>
    <w:semiHidden/>
    <w:rsid w:val="00AF1999"/>
    <w:rPr>
      <w:rFonts w:ascii="Tahoma" w:hAnsi="Tahoma" w:cs="Tahoma"/>
      <w:sz w:val="16"/>
      <w:szCs w:val="16"/>
    </w:rPr>
  </w:style>
  <w:style w:type="table" w:styleId="TableGrid">
    <w:name w:val="Table Grid"/>
    <w:basedOn w:val="TableNormal"/>
    <w:uiPriority w:val="59"/>
    <w:rsid w:val="00625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097"/>
    <w:pPr>
      <w:ind w:left="720"/>
      <w:contextualSpacing/>
    </w:pPr>
  </w:style>
  <w:style w:type="paragraph" w:styleId="BalloonText">
    <w:name w:val="Balloon Text"/>
    <w:basedOn w:val="Normal"/>
    <w:link w:val="BalloonTextChar"/>
    <w:uiPriority w:val="99"/>
    <w:semiHidden/>
    <w:unhideWhenUsed/>
    <w:rsid w:val="00AF1999"/>
    <w:rPr>
      <w:rFonts w:ascii="Tahoma" w:hAnsi="Tahoma" w:cs="Tahoma"/>
      <w:sz w:val="16"/>
      <w:szCs w:val="16"/>
    </w:rPr>
  </w:style>
  <w:style w:type="character" w:customStyle="1" w:styleId="BalloonTextChar">
    <w:name w:val="Balloon Text Char"/>
    <w:basedOn w:val="DefaultParagraphFont"/>
    <w:link w:val="BalloonText"/>
    <w:uiPriority w:val="99"/>
    <w:semiHidden/>
    <w:rsid w:val="00AF1999"/>
    <w:rPr>
      <w:rFonts w:ascii="Tahoma" w:hAnsi="Tahoma" w:cs="Tahoma"/>
      <w:sz w:val="16"/>
      <w:szCs w:val="16"/>
    </w:rPr>
  </w:style>
  <w:style w:type="table" w:styleId="TableGrid">
    <w:name w:val="Table Grid"/>
    <w:basedOn w:val="TableNormal"/>
    <w:uiPriority w:val="59"/>
    <w:rsid w:val="00625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Secretary2</cp:lastModifiedBy>
  <cp:revision>2</cp:revision>
  <dcterms:created xsi:type="dcterms:W3CDTF">2016-10-19T09:02:00Z</dcterms:created>
  <dcterms:modified xsi:type="dcterms:W3CDTF">2016-10-19T09:02:00Z</dcterms:modified>
</cp:coreProperties>
</file>